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E1" w:rsidRDefault="006E729D">
      <w:pPr>
        <w:pStyle w:val="Szvegtrzs"/>
        <w:spacing w:before="90"/>
        <w:ind w:left="1781" w:right="1717"/>
        <w:jc w:val="center"/>
      </w:pPr>
      <w:r>
        <w:t>KÉRELEM</w:t>
      </w:r>
    </w:p>
    <w:p w:rsidR="007971E1" w:rsidRDefault="006E729D">
      <w:pPr>
        <w:pStyle w:val="Szvegtrzs"/>
        <w:spacing w:before="38"/>
        <w:ind w:left="1785" w:right="1717"/>
        <w:jc w:val="center"/>
      </w:pPr>
      <w:r>
        <w:t>Kutak vízjogi megszüntetési engedély iránti kérelem</w:t>
      </w:r>
    </w:p>
    <w:p w:rsidR="007971E1" w:rsidRDefault="006E729D">
      <w:pPr>
        <w:spacing w:before="38"/>
        <w:ind w:left="1774" w:right="1717"/>
        <w:jc w:val="center"/>
      </w:pPr>
      <w:r>
        <w:rPr>
          <w:smallCaps/>
        </w:rPr>
        <w:t>41</w:t>
      </w:r>
      <w:r>
        <w:rPr>
          <w:spacing w:val="2"/>
        </w:rPr>
        <w:t>/</w:t>
      </w:r>
      <w:r>
        <w:rPr>
          <w:smallCaps/>
          <w:spacing w:val="1"/>
        </w:rPr>
        <w:t>2</w:t>
      </w:r>
      <w:r>
        <w:rPr>
          <w:spacing w:val="-2"/>
        </w:rPr>
        <w:t>0</w:t>
      </w:r>
      <w:r>
        <w:rPr>
          <w:smallCaps/>
        </w:rPr>
        <w:t>1</w:t>
      </w:r>
      <w:r>
        <w:rPr>
          <w:spacing w:val="-1"/>
        </w:rPr>
        <w:t>7</w:t>
      </w:r>
      <w:r>
        <w:t>.</w:t>
      </w:r>
      <w:r>
        <w:rPr>
          <w:spacing w:val="-2"/>
        </w:rPr>
        <w:t xml:space="preserve"> (</w:t>
      </w:r>
      <w:r>
        <w:rPr>
          <w:spacing w:val="1"/>
        </w:rPr>
        <w:t>X</w:t>
      </w:r>
      <w:r>
        <w:rPr>
          <w:spacing w:val="-5"/>
        </w:rPr>
        <w:t>I</w:t>
      </w:r>
      <w:r>
        <w:t>I</w:t>
      </w:r>
      <w:r>
        <w:rPr>
          <w:spacing w:val="-2"/>
        </w:rPr>
        <w:t>.</w:t>
      </w:r>
      <w:r>
        <w:rPr>
          <w:smallCaps/>
          <w:spacing w:val="1"/>
        </w:rPr>
        <w:t>2</w:t>
      </w:r>
      <w:r>
        <w:t>9</w:t>
      </w:r>
      <w:r>
        <w:rPr>
          <w:spacing w:val="-2"/>
        </w:rPr>
        <w:t>.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M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en</w:t>
      </w:r>
      <w:r>
        <w:rPr>
          <w:spacing w:val="-2"/>
        </w:rPr>
        <w:t>d</w:t>
      </w:r>
      <w:r>
        <w:rPr>
          <w:spacing w:val="-1"/>
        </w:rPr>
        <w:t>ele</w:t>
      </w:r>
      <w:r>
        <w:t xml:space="preserve">t </w:t>
      </w:r>
      <w:r>
        <w:rPr>
          <w:smallCaps/>
          <w:spacing w:val="1"/>
        </w:rPr>
        <w:t>2</w:t>
      </w:r>
      <w:r>
        <w:t>.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ellé</w:t>
      </w:r>
      <w:r>
        <w:rPr>
          <w:spacing w:val="1"/>
        </w:rPr>
        <w:t>k</w:t>
      </w:r>
      <w:r>
        <w:rPr>
          <w:spacing w:val="-1"/>
        </w:rPr>
        <w:t>le</w:t>
      </w:r>
      <w:r>
        <w:t>t III.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é</w:t>
      </w:r>
      <w:r>
        <w:rPr>
          <w:spacing w:val="-4"/>
        </w:rPr>
        <w:t>s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ala</w:t>
      </w:r>
      <w:r>
        <w:rPr>
          <w:spacing w:val="-2"/>
        </w:rPr>
        <w:t>pj</w:t>
      </w:r>
      <w:r>
        <w:rPr>
          <w:spacing w:val="-1"/>
        </w:rPr>
        <w:t>á</w:t>
      </w:r>
      <w:r>
        <w:t>n</w:t>
      </w:r>
    </w:p>
    <w:p w:rsidR="007971E1" w:rsidRDefault="007971E1">
      <w:pPr>
        <w:pStyle w:val="Szvegtrzs"/>
        <w:spacing w:before="6"/>
        <w:ind w:left="0"/>
        <w:rPr>
          <w:b w:val="0"/>
          <w:sz w:val="21"/>
        </w:rPr>
      </w:pPr>
    </w:p>
    <w:p w:rsidR="007971E1" w:rsidRDefault="006E729D">
      <w:pPr>
        <w:pStyle w:val="Listaszerbekezds"/>
        <w:numPr>
          <w:ilvl w:val="0"/>
          <w:numId w:val="2"/>
        </w:numPr>
        <w:tabs>
          <w:tab w:val="left" w:pos="778"/>
        </w:tabs>
        <w:ind w:hanging="361"/>
        <w:rPr>
          <w:rFonts w:ascii="Georgia" w:hAnsi="Georgia"/>
          <w:b/>
        </w:rPr>
      </w:pPr>
      <w:r>
        <w:rPr>
          <w:rFonts w:ascii="Georgia" w:hAnsi="Georgia"/>
          <w:b/>
        </w:rPr>
        <w:t>Kérelmező</w:t>
      </w:r>
      <w:r>
        <w:rPr>
          <w:rFonts w:ascii="Georgia" w:hAnsi="Georgia"/>
          <w:b/>
          <w:spacing w:val="-1"/>
        </w:rPr>
        <w:t xml:space="preserve"> </w:t>
      </w:r>
      <w:r>
        <w:rPr>
          <w:rFonts w:ascii="Georgia" w:hAnsi="Georgia"/>
          <w:b/>
        </w:rPr>
        <w:t>adatai:</w:t>
      </w:r>
    </w:p>
    <w:p w:rsidR="007971E1" w:rsidRDefault="006E729D">
      <w:pPr>
        <w:tabs>
          <w:tab w:val="left" w:pos="3047"/>
        </w:tabs>
        <w:spacing w:before="43"/>
        <w:ind w:left="777"/>
      </w:pPr>
      <w:proofErr w:type="gramStart"/>
      <w:r>
        <w:t>neve</w:t>
      </w:r>
      <w:proofErr w:type="gramEnd"/>
      <w:r>
        <w:t>:</w:t>
      </w:r>
      <w:r>
        <w:tab/>
        <w:t>........................................................................................................</w:t>
      </w:r>
    </w:p>
    <w:p w:rsidR="007971E1" w:rsidRDefault="006E729D">
      <w:pPr>
        <w:spacing w:before="124"/>
        <w:ind w:left="777"/>
      </w:pPr>
      <w:proofErr w:type="gramStart"/>
      <w:r>
        <w:t>születési</w:t>
      </w:r>
      <w:proofErr w:type="gramEnd"/>
      <w:r>
        <w:t xml:space="preserve"> helye, ideje: ........................................................................................................</w:t>
      </w:r>
    </w:p>
    <w:p w:rsidR="007971E1" w:rsidRDefault="006E729D">
      <w:pPr>
        <w:tabs>
          <w:tab w:val="left" w:pos="3047"/>
        </w:tabs>
        <w:spacing w:before="125"/>
        <w:ind w:left="777"/>
      </w:pPr>
      <w:proofErr w:type="gramStart"/>
      <w:r>
        <w:t>anyja</w:t>
      </w:r>
      <w:proofErr w:type="gramEnd"/>
      <w:r>
        <w:rPr>
          <w:spacing w:val="-2"/>
        </w:rPr>
        <w:t xml:space="preserve"> </w:t>
      </w:r>
      <w:r>
        <w:t>neve:</w:t>
      </w:r>
      <w:r>
        <w:tab/>
        <w:t>........................................................................................................</w:t>
      </w:r>
    </w:p>
    <w:p w:rsidR="007971E1" w:rsidRDefault="006E729D">
      <w:pPr>
        <w:tabs>
          <w:tab w:val="left" w:pos="3047"/>
        </w:tabs>
        <w:spacing w:before="124"/>
        <w:ind w:left="777"/>
      </w:pPr>
      <w:proofErr w:type="gramStart"/>
      <w:r>
        <w:t>állandó</w:t>
      </w:r>
      <w:proofErr w:type="gramEnd"/>
      <w:r>
        <w:rPr>
          <w:spacing w:val="-2"/>
        </w:rPr>
        <w:t xml:space="preserve"> </w:t>
      </w:r>
      <w:r>
        <w:t>lakhelye:</w:t>
      </w:r>
      <w:r>
        <w:tab/>
        <w:t>........................................................................................................</w:t>
      </w:r>
    </w:p>
    <w:p w:rsidR="007971E1" w:rsidRDefault="006E729D">
      <w:pPr>
        <w:tabs>
          <w:tab w:val="left" w:pos="3047"/>
        </w:tabs>
        <w:spacing w:before="124"/>
        <w:ind w:left="777"/>
      </w:pPr>
      <w:proofErr w:type="gramStart"/>
      <w:r>
        <w:t>telefonszáma</w:t>
      </w:r>
      <w:proofErr w:type="gramEnd"/>
      <w:r>
        <w:t>:</w:t>
      </w:r>
      <w:r>
        <w:tab/>
        <w:t>........................................................................................................</w:t>
      </w:r>
    </w:p>
    <w:p w:rsidR="007971E1" w:rsidRDefault="007971E1">
      <w:pPr>
        <w:pStyle w:val="Szvegtrzs"/>
        <w:spacing w:before="1"/>
        <w:ind w:left="0"/>
        <w:rPr>
          <w:b w:val="0"/>
          <w:sz w:val="35"/>
        </w:rPr>
      </w:pPr>
    </w:p>
    <w:p w:rsidR="007971E1" w:rsidRDefault="006E729D">
      <w:pPr>
        <w:pStyle w:val="Listaszerbekezds"/>
        <w:numPr>
          <w:ilvl w:val="0"/>
          <w:numId w:val="2"/>
        </w:numPr>
        <w:tabs>
          <w:tab w:val="left" w:pos="778"/>
          <w:tab w:val="left" w:pos="1170"/>
          <w:tab w:val="left" w:pos="2044"/>
          <w:tab w:val="left" w:pos="3143"/>
          <w:tab w:val="left" w:pos="4248"/>
          <w:tab w:val="left" w:pos="5160"/>
          <w:tab w:val="left" w:pos="5937"/>
          <w:tab w:val="left" w:pos="6859"/>
          <w:tab w:val="left" w:pos="7857"/>
        </w:tabs>
        <w:spacing w:line="360" w:lineRule="auto"/>
        <w:ind w:right="151"/>
        <w:rPr>
          <w:rFonts w:ascii="Georgia" w:hAnsi="Georgia"/>
        </w:rPr>
      </w:pPr>
      <w:r>
        <w:rPr>
          <w:rFonts w:ascii="Georgia" w:hAnsi="Georgia"/>
        </w:rPr>
        <w:t>A</w:t>
      </w:r>
      <w:r>
        <w:rPr>
          <w:rFonts w:ascii="Georgia" w:hAnsi="Georgia"/>
        </w:rPr>
        <w:tab/>
        <w:t>vízjogi</w:t>
      </w:r>
      <w:r>
        <w:rPr>
          <w:rFonts w:ascii="Georgia" w:hAnsi="Georgia"/>
        </w:rPr>
        <w:tab/>
        <w:t>létesítési</w:t>
      </w:r>
      <w:r>
        <w:rPr>
          <w:rFonts w:ascii="Georgia" w:hAnsi="Georgia"/>
        </w:rPr>
        <w:tab/>
        <w:t>engedély</w:t>
      </w:r>
      <w:r>
        <w:rPr>
          <w:rFonts w:ascii="Georgia" w:hAnsi="Georgia"/>
        </w:rPr>
        <w:tab/>
        <w:t>száma,</w:t>
      </w:r>
      <w:r>
        <w:rPr>
          <w:rFonts w:ascii="Georgia" w:hAnsi="Georgia"/>
        </w:rPr>
        <w:tab/>
        <w:t>kelte,</w:t>
      </w:r>
      <w:r>
        <w:rPr>
          <w:rFonts w:ascii="Georgia" w:hAnsi="Georgia"/>
        </w:rPr>
        <w:tab/>
        <w:t>kiállító</w:t>
      </w:r>
      <w:r>
        <w:rPr>
          <w:rFonts w:ascii="Georgia" w:hAnsi="Georgia"/>
        </w:rPr>
        <w:tab/>
        <w:t>hatóság</w:t>
      </w:r>
      <w:r>
        <w:rPr>
          <w:rFonts w:ascii="Georgia" w:hAnsi="Georgia"/>
        </w:rPr>
        <w:tab/>
      </w:r>
      <w:r>
        <w:rPr>
          <w:rFonts w:ascii="Georgia" w:hAnsi="Georgia"/>
          <w:spacing w:val="-1"/>
        </w:rPr>
        <w:t xml:space="preserve">(fennmaradási </w:t>
      </w:r>
      <w:r>
        <w:rPr>
          <w:rFonts w:ascii="Georgia" w:hAnsi="Georgia"/>
        </w:rPr>
        <w:t>engedélykérelem esetén nem kell</w:t>
      </w:r>
      <w:r>
        <w:rPr>
          <w:rFonts w:ascii="Georgia" w:hAnsi="Georgia"/>
          <w:spacing w:val="-13"/>
        </w:rPr>
        <w:t xml:space="preserve"> </w:t>
      </w:r>
      <w:r>
        <w:rPr>
          <w:rFonts w:ascii="Georgia" w:hAnsi="Georgia"/>
        </w:rPr>
        <w:t>kitölteni)</w:t>
      </w:r>
      <w:proofErr w:type="gramStart"/>
      <w:r>
        <w:rPr>
          <w:rFonts w:ascii="Georgia" w:hAnsi="Georgia"/>
        </w:rPr>
        <w:t>:...................................................................</w:t>
      </w:r>
      <w:proofErr w:type="gramEnd"/>
    </w:p>
    <w:p w:rsidR="007971E1" w:rsidRDefault="007971E1">
      <w:pPr>
        <w:pStyle w:val="Szvegtrzs"/>
        <w:spacing w:before="11"/>
        <w:ind w:left="0"/>
        <w:rPr>
          <w:b w:val="0"/>
          <w:sz w:val="23"/>
        </w:rPr>
      </w:pPr>
    </w:p>
    <w:p w:rsidR="007971E1" w:rsidRDefault="006E729D">
      <w:pPr>
        <w:pStyle w:val="Listaszerbekezds"/>
        <w:numPr>
          <w:ilvl w:val="0"/>
          <w:numId w:val="2"/>
        </w:numPr>
        <w:tabs>
          <w:tab w:val="left" w:pos="835"/>
          <w:tab w:val="left" w:pos="836"/>
        </w:tabs>
        <w:ind w:left="835" w:hanging="419"/>
        <w:rPr>
          <w:rFonts w:ascii="Georgia" w:hAnsi="Georgia"/>
          <w:b/>
        </w:rPr>
      </w:pPr>
      <w:r>
        <w:rPr>
          <w:rFonts w:ascii="Georgia" w:hAnsi="Georgia"/>
          <w:b/>
        </w:rPr>
        <w:t>Kútra vonatkozó</w:t>
      </w:r>
      <w:r>
        <w:rPr>
          <w:rFonts w:ascii="Georgia" w:hAnsi="Georgia"/>
          <w:b/>
          <w:spacing w:val="-2"/>
        </w:rPr>
        <w:t xml:space="preserve"> </w:t>
      </w:r>
      <w:r>
        <w:rPr>
          <w:rFonts w:ascii="Georgia" w:hAnsi="Georgia"/>
          <w:b/>
        </w:rPr>
        <w:t>adatok:</w:t>
      </w:r>
    </w:p>
    <w:p w:rsidR="007971E1" w:rsidRDefault="006E729D">
      <w:pPr>
        <w:tabs>
          <w:tab w:val="left" w:pos="1151"/>
          <w:tab w:val="left" w:pos="1698"/>
          <w:tab w:val="left" w:pos="3272"/>
          <w:tab w:val="left" w:pos="6124"/>
          <w:tab w:val="left" w:pos="7382"/>
        </w:tabs>
        <w:spacing w:before="124"/>
        <w:ind w:left="777"/>
      </w:pPr>
      <w:r>
        <w:t>A</w:t>
      </w:r>
      <w:r>
        <w:tab/>
        <w:t>kút</w:t>
      </w:r>
      <w:r>
        <w:tab/>
        <w:t>helye</w:t>
      </w:r>
      <w:proofErr w:type="gramStart"/>
      <w:r>
        <w:t>:..</w:t>
      </w:r>
      <w:proofErr w:type="gramEnd"/>
      <w:r>
        <w:rPr>
          <w:b/>
          <w:u w:val="single"/>
        </w:rPr>
        <w:tab/>
      </w:r>
      <w:proofErr w:type="gramStart"/>
      <w:r>
        <w:t>irányítószám</w:t>
      </w:r>
      <w:proofErr w:type="gramEnd"/>
      <w:r w:rsidR="00533121" w:rsidRPr="00533121">
        <w:t>…………………..</w:t>
      </w:r>
      <w:r>
        <w:rPr>
          <w:b/>
        </w:rPr>
        <w:tab/>
      </w:r>
      <w:r>
        <w:t>(település)</w:t>
      </w:r>
      <w:r>
        <w:tab/>
        <w:t>................................</w:t>
      </w:r>
    </w:p>
    <w:p w:rsidR="007971E1" w:rsidRDefault="006E729D">
      <w:pPr>
        <w:tabs>
          <w:tab w:val="left" w:leader="dot" w:pos="8447"/>
        </w:tabs>
        <w:spacing w:before="125"/>
        <w:ind w:left="777"/>
      </w:pPr>
      <w:r>
        <w:t>(utca/út/tér) közterület</w:t>
      </w:r>
      <w:r>
        <w:rPr>
          <w:spacing w:val="9"/>
        </w:rPr>
        <w:t xml:space="preserve"> </w:t>
      </w:r>
      <w:r>
        <w:t>jellege</w:t>
      </w:r>
      <w:proofErr w:type="gramStart"/>
      <w:r>
        <w:t>,.........................</w:t>
      </w:r>
      <w:proofErr w:type="gramEnd"/>
      <w:r>
        <w:rPr>
          <w:spacing w:val="5"/>
        </w:rPr>
        <w:t xml:space="preserve"> </w:t>
      </w:r>
      <w:proofErr w:type="gramStart"/>
      <w:r>
        <w:t>házszáma</w:t>
      </w:r>
      <w:proofErr w:type="gramEnd"/>
      <w:r>
        <w:t>,</w:t>
      </w:r>
      <w:r>
        <w:tab/>
        <w:t>helyrajzi</w:t>
      </w:r>
    </w:p>
    <w:p w:rsidR="007971E1" w:rsidRDefault="006E729D">
      <w:pPr>
        <w:spacing w:before="129"/>
        <w:ind w:left="777"/>
      </w:pPr>
      <w:proofErr w:type="gramStart"/>
      <w:r>
        <w:t>száma</w:t>
      </w:r>
      <w:proofErr w:type="gramEnd"/>
      <w:r>
        <w:t>, koordináták (földrajzi vagy EOV):........................................................................</w:t>
      </w:r>
    </w:p>
    <w:p w:rsidR="007971E1" w:rsidRDefault="006E729D">
      <w:pPr>
        <w:spacing w:before="124"/>
        <w:ind w:left="777"/>
      </w:pPr>
      <w:proofErr w:type="gramStart"/>
      <w:r>
        <w:t>terepszint</w:t>
      </w:r>
      <w:proofErr w:type="gramEnd"/>
      <w:r>
        <w:t xml:space="preserve"> (mBf)..................................................................................................................</w:t>
      </w:r>
    </w:p>
    <w:p w:rsidR="007971E1" w:rsidRDefault="007971E1">
      <w:pPr>
        <w:pStyle w:val="Szvegtrzs"/>
        <w:spacing w:before="1"/>
        <w:ind w:left="0"/>
        <w:rPr>
          <w:b w:val="0"/>
          <w:sz w:val="35"/>
        </w:rPr>
      </w:pPr>
    </w:p>
    <w:p w:rsidR="007971E1" w:rsidRDefault="006E729D">
      <w:pPr>
        <w:pStyle w:val="Listaszerbekezds"/>
        <w:numPr>
          <w:ilvl w:val="0"/>
          <w:numId w:val="2"/>
        </w:numPr>
        <w:tabs>
          <w:tab w:val="left" w:pos="778"/>
        </w:tabs>
        <w:ind w:hanging="361"/>
        <w:rPr>
          <w:rFonts w:ascii="Georgia" w:hAnsi="Georgia"/>
          <w:b/>
        </w:rPr>
      </w:pPr>
      <w:r>
        <w:rPr>
          <w:rFonts w:ascii="Georgia" w:hAnsi="Georgia"/>
          <w:b/>
        </w:rPr>
        <w:t>A megszüntetés tervezett műszaki</w:t>
      </w:r>
      <w:r>
        <w:rPr>
          <w:rFonts w:ascii="Georgia" w:hAnsi="Georgia"/>
          <w:b/>
          <w:spacing w:val="-2"/>
        </w:rPr>
        <w:t xml:space="preserve"> </w:t>
      </w:r>
      <w:r>
        <w:rPr>
          <w:rFonts w:ascii="Georgia" w:hAnsi="Georgia"/>
          <w:b/>
        </w:rPr>
        <w:t>megoldása:</w:t>
      </w:r>
    </w:p>
    <w:p w:rsidR="007971E1" w:rsidRDefault="006E729D">
      <w:pPr>
        <w:pStyle w:val="Szvegtrzs"/>
      </w:pPr>
      <w:r>
        <w:t>...........................................................................................................................</w:t>
      </w:r>
    </w:p>
    <w:p w:rsidR="007971E1" w:rsidRDefault="006E729D">
      <w:pPr>
        <w:pStyle w:val="Szvegtrzs"/>
        <w:spacing w:before="125"/>
      </w:pPr>
      <w:r>
        <w:t>...........................................................................................................................</w:t>
      </w:r>
    </w:p>
    <w:p w:rsidR="007971E1" w:rsidRDefault="006E729D">
      <w:pPr>
        <w:pStyle w:val="Szvegtrzs"/>
      </w:pPr>
      <w:r>
        <w:t>.......................................................................................................................</w:t>
      </w:r>
    </w:p>
    <w:p w:rsidR="007971E1" w:rsidRDefault="006E729D">
      <w:pPr>
        <w:pStyle w:val="Szvegtrzs"/>
      </w:pPr>
      <w:r>
        <w:t>...........................................................................................................................</w:t>
      </w:r>
    </w:p>
    <w:p w:rsidR="007971E1" w:rsidRDefault="006E729D">
      <w:pPr>
        <w:pStyle w:val="Szvegtrzs"/>
        <w:spacing w:before="125"/>
      </w:pPr>
      <w:r>
        <w:t>...........................................................................................................................</w:t>
      </w:r>
    </w:p>
    <w:p w:rsidR="007971E1" w:rsidRDefault="006E729D">
      <w:pPr>
        <w:pStyle w:val="Szvegtrzs"/>
      </w:pPr>
      <w:r>
        <w:t>.......................................................................................................................</w:t>
      </w:r>
    </w:p>
    <w:p w:rsidR="007971E1" w:rsidRDefault="006E729D">
      <w:pPr>
        <w:pStyle w:val="Listaszerbekezds"/>
        <w:numPr>
          <w:ilvl w:val="0"/>
          <w:numId w:val="2"/>
        </w:numPr>
        <w:tabs>
          <w:tab w:val="left" w:pos="835"/>
          <w:tab w:val="left" w:pos="836"/>
        </w:tabs>
        <w:spacing w:before="125" w:line="360" w:lineRule="auto"/>
        <w:ind w:right="152"/>
        <w:rPr>
          <w:rFonts w:ascii="Georgia" w:hAnsi="Georgia"/>
          <w:b/>
        </w:rPr>
      </w:pPr>
      <w:r>
        <w:tab/>
      </w:r>
      <w:r>
        <w:rPr>
          <w:rFonts w:ascii="Georgia" w:hAnsi="Georgia"/>
          <w:b/>
        </w:rPr>
        <w:t>Fúrt kút esetében a</w:t>
      </w:r>
      <w:bookmarkStart w:id="0" w:name="_GoBack"/>
      <w:bookmarkEnd w:id="0"/>
      <w:r>
        <w:rPr>
          <w:rFonts w:ascii="Georgia" w:hAnsi="Georgia"/>
          <w:b/>
        </w:rPr>
        <w:t xml:space="preserve"> 101/</w:t>
      </w:r>
      <w:r>
        <w:rPr>
          <w:rFonts w:ascii="Georgia" w:hAnsi="Georgia"/>
          <w:b/>
          <w:smallCaps/>
        </w:rPr>
        <w:t>2</w:t>
      </w:r>
      <w:r>
        <w:rPr>
          <w:rFonts w:ascii="Georgia" w:hAnsi="Georgia"/>
          <w:b/>
        </w:rPr>
        <w:t>007. (XII.</w:t>
      </w:r>
      <w:r>
        <w:rPr>
          <w:rFonts w:ascii="Georgia" w:hAnsi="Georgia"/>
          <w:b/>
          <w:smallCaps/>
        </w:rPr>
        <w:t>2</w:t>
      </w:r>
      <w:r>
        <w:rPr>
          <w:rFonts w:ascii="Georgia" w:hAnsi="Georgia"/>
          <w:b/>
        </w:rPr>
        <w:t xml:space="preserve">3.) </w:t>
      </w:r>
      <w:proofErr w:type="spellStart"/>
      <w:r>
        <w:rPr>
          <w:rFonts w:ascii="Georgia" w:hAnsi="Georgia"/>
          <w:b/>
        </w:rPr>
        <w:t>KvVM</w:t>
      </w:r>
      <w:proofErr w:type="spellEnd"/>
      <w:r>
        <w:rPr>
          <w:rFonts w:ascii="Georgia" w:hAnsi="Georgia"/>
          <w:b/>
        </w:rPr>
        <w:t xml:space="preserve"> rendelet 13. § (</w:t>
      </w:r>
      <w:r>
        <w:rPr>
          <w:rFonts w:ascii="Georgia" w:hAnsi="Georgia"/>
          <w:b/>
          <w:smallCaps/>
        </w:rPr>
        <w:t>2</w:t>
      </w:r>
      <w:r>
        <w:rPr>
          <w:rFonts w:ascii="Georgia" w:hAnsi="Georgia"/>
          <w:b/>
        </w:rPr>
        <w:t>) bekezdésének való megfelelés</w:t>
      </w:r>
      <w:r>
        <w:rPr>
          <w:rFonts w:ascii="Georgia" w:hAnsi="Georgia"/>
          <w:b/>
          <w:spacing w:val="-6"/>
        </w:rPr>
        <w:t xml:space="preserve"> </w:t>
      </w:r>
      <w:r>
        <w:rPr>
          <w:rFonts w:ascii="Georgia" w:hAnsi="Georgia"/>
          <w:b/>
        </w:rPr>
        <w:t>igazolása.</w:t>
      </w:r>
    </w:p>
    <w:p w:rsidR="007971E1" w:rsidRDefault="006E729D">
      <w:pPr>
        <w:tabs>
          <w:tab w:val="left" w:leader="dot" w:pos="7718"/>
        </w:tabs>
        <w:spacing w:line="249" w:lineRule="exact"/>
        <w:ind w:left="921"/>
      </w:pPr>
      <w:r>
        <w:t>Alulírott</w:t>
      </w:r>
      <w:proofErr w:type="gramStart"/>
      <w:r>
        <w:t>.......................................................</w:t>
      </w:r>
      <w:proofErr w:type="gramEnd"/>
      <w:r>
        <w:t>(név)</w:t>
      </w:r>
      <w:r>
        <w:tab/>
        <w:t>(</w:t>
      </w:r>
      <w:proofErr w:type="spellStart"/>
      <w:r>
        <w:t>szem.ig.száma</w:t>
      </w:r>
      <w:proofErr w:type="spellEnd"/>
      <w:r>
        <w:t>)</w:t>
      </w:r>
    </w:p>
    <w:p w:rsidR="007971E1" w:rsidRDefault="006E729D">
      <w:pPr>
        <w:tabs>
          <w:tab w:val="left" w:pos="959"/>
          <w:tab w:val="left" w:pos="7175"/>
          <w:tab w:val="left" w:pos="8289"/>
        </w:tabs>
        <w:spacing w:before="129"/>
        <w:ind w:left="360"/>
      </w:pPr>
      <w:proofErr w:type="gramStart"/>
      <w:r>
        <w:t>a</w:t>
      </w:r>
      <w:proofErr w:type="gramEnd"/>
      <w:r>
        <w:tab/>
        <w:t>..........................................................................nyilvántartási</w:t>
      </w:r>
      <w:r>
        <w:tab/>
        <w:t>számú</w:t>
      </w:r>
      <w:r>
        <w:tab/>
        <w:t>vízkútfúró</w:t>
      </w:r>
    </w:p>
    <w:p w:rsidR="007971E1" w:rsidRDefault="006E729D">
      <w:pPr>
        <w:tabs>
          <w:tab w:val="left" w:leader="dot" w:pos="8024"/>
        </w:tabs>
        <w:spacing w:before="124" w:line="360" w:lineRule="auto"/>
        <w:ind w:left="360" w:right="1046"/>
      </w:pPr>
      <w:proofErr w:type="gramStart"/>
      <w:r>
        <w:t>végzettséggel</w:t>
      </w:r>
      <w:proofErr w:type="gramEnd"/>
      <w:r>
        <w:t xml:space="preserve"> rendelkezem. Érvényessége</w:t>
      </w:r>
      <w:proofErr w:type="gramStart"/>
      <w:r>
        <w:t>:........................................</w:t>
      </w:r>
      <w:proofErr w:type="gramEnd"/>
      <w:r>
        <w:t>év...........................hónap</w:t>
      </w:r>
      <w:r>
        <w:tab/>
      </w:r>
      <w:r>
        <w:rPr>
          <w:spacing w:val="-7"/>
        </w:rPr>
        <w:t>nap</w:t>
      </w:r>
    </w:p>
    <w:p w:rsidR="007971E1" w:rsidRDefault="006E729D">
      <w:pPr>
        <w:pStyle w:val="Szvegtrzs"/>
        <w:spacing w:before="0" w:line="249" w:lineRule="exact"/>
      </w:pPr>
      <w:r>
        <w:rPr>
          <w:b w:val="0"/>
        </w:rPr>
        <w:t>(tulajdonosok)</w:t>
      </w:r>
      <w:proofErr w:type="gramStart"/>
      <w:r>
        <w:rPr>
          <w:b w:val="0"/>
        </w:rPr>
        <w:t>,</w:t>
      </w:r>
      <w:r>
        <w:t>.......................................................................................................</w:t>
      </w:r>
      <w:proofErr w:type="gramEnd"/>
    </w:p>
    <w:p w:rsidR="007971E1" w:rsidRDefault="006E729D">
      <w:pPr>
        <w:pStyle w:val="Szvegtrzs"/>
        <w:spacing w:before="125"/>
      </w:pPr>
      <w:r>
        <w:t>...........................................................................................................................</w:t>
      </w:r>
    </w:p>
    <w:p w:rsidR="007971E1" w:rsidRDefault="006E729D">
      <w:pPr>
        <w:pStyle w:val="Szvegtrzs"/>
      </w:pPr>
      <w:r>
        <w:t>...........................................................................................................................</w:t>
      </w:r>
    </w:p>
    <w:p w:rsidR="007971E1" w:rsidRDefault="006E729D">
      <w:pPr>
        <w:spacing w:before="125"/>
        <w:ind w:left="360"/>
        <w:rPr>
          <w:b/>
        </w:rPr>
      </w:pPr>
      <w:r>
        <w:t>(fúrt</w:t>
      </w:r>
      <w:r>
        <w:rPr>
          <w:spacing w:val="-9"/>
        </w:rPr>
        <w:t xml:space="preserve"> </w:t>
      </w:r>
      <w:r>
        <w:t>kút</w:t>
      </w:r>
      <w:r>
        <w:rPr>
          <w:spacing w:val="-9"/>
        </w:rPr>
        <w:t xml:space="preserve"> </w:t>
      </w:r>
      <w:r>
        <w:t>esetében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jogosultsággal</w:t>
      </w:r>
      <w:r>
        <w:rPr>
          <w:spacing w:val="-9"/>
        </w:rPr>
        <w:t xml:space="preserve"> </w:t>
      </w:r>
      <w:r>
        <w:t>rendelkező</w:t>
      </w:r>
      <w:r>
        <w:rPr>
          <w:spacing w:val="-9"/>
        </w:rPr>
        <w:t xml:space="preserve"> </w:t>
      </w:r>
      <w:r>
        <w:t>kivitelező</w:t>
      </w:r>
      <w:r>
        <w:rPr>
          <w:b/>
        </w:rPr>
        <w:t>).</w:t>
      </w:r>
      <w:proofErr w:type="gramStart"/>
      <w:r>
        <w:rPr>
          <w:b/>
        </w:rPr>
        <w:t>.............................................</w:t>
      </w:r>
      <w:proofErr w:type="gramEnd"/>
    </w:p>
    <w:p w:rsidR="007971E1" w:rsidRDefault="006E729D">
      <w:pPr>
        <w:pStyle w:val="Szvegtrzs"/>
      </w:pPr>
      <w:r>
        <w:t>...........................................................................................................................</w:t>
      </w:r>
    </w:p>
    <w:p w:rsidR="007971E1" w:rsidRDefault="006E729D">
      <w:pPr>
        <w:pStyle w:val="Szvegtrzs"/>
        <w:spacing w:before="125"/>
      </w:pPr>
      <w:r>
        <w:t>...........................................................................................................................</w:t>
      </w:r>
    </w:p>
    <w:p w:rsidR="007971E1" w:rsidRDefault="006E729D">
      <w:pPr>
        <w:pStyle w:val="Szvegtrzs"/>
      </w:pPr>
      <w:r>
        <w:t>.......................................................................................................................</w:t>
      </w:r>
    </w:p>
    <w:p w:rsidR="007971E1" w:rsidRDefault="007971E1">
      <w:pPr>
        <w:sectPr w:rsidR="007971E1">
          <w:type w:val="continuous"/>
          <w:pgSz w:w="11900" w:h="16840"/>
          <w:pgMar w:top="900" w:right="1260" w:bottom="280" w:left="1200" w:header="708" w:footer="708" w:gutter="0"/>
          <w:cols w:space="708"/>
        </w:sectPr>
      </w:pPr>
    </w:p>
    <w:p w:rsidR="007971E1" w:rsidRDefault="006E729D">
      <w:pPr>
        <w:spacing w:before="75" w:line="360" w:lineRule="auto"/>
        <w:ind w:left="215"/>
      </w:pPr>
      <w:proofErr w:type="gramStart"/>
      <w:r>
        <w:lastRenderedPageBreak/>
        <w:t>f</w:t>
      </w:r>
      <w:r>
        <w:rPr>
          <w:spacing w:val="-1"/>
        </w:rPr>
        <w:t>enn</w:t>
      </w:r>
      <w:r>
        <w:rPr>
          <w:spacing w:val="2"/>
        </w:rPr>
        <w:t>m</w:t>
      </w:r>
      <w:r>
        <w:rPr>
          <w:spacing w:val="-1"/>
        </w:rPr>
        <w:t>a</w:t>
      </w:r>
      <w:r>
        <w:t>r</w:t>
      </w:r>
      <w:r>
        <w:rPr>
          <w:spacing w:val="-1"/>
        </w:rPr>
        <w:t>a</w:t>
      </w:r>
      <w:r>
        <w:rPr>
          <w:spacing w:val="-2"/>
        </w:rPr>
        <w:t>d</w:t>
      </w:r>
      <w:r>
        <w:rPr>
          <w:spacing w:val="-1"/>
        </w:rPr>
        <w:t>á</w:t>
      </w:r>
      <w:r>
        <w:t>si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-2"/>
        </w:rPr>
        <w:t>d</w:t>
      </w:r>
      <w:r>
        <w:rPr>
          <w:spacing w:val="-1"/>
        </w:rPr>
        <w:t>él</w:t>
      </w:r>
      <w:r>
        <w:t>y</w:t>
      </w:r>
      <w:r>
        <w:rPr>
          <w:spacing w:val="1"/>
        </w:rPr>
        <w:t xml:space="preserve"> k</w:t>
      </w:r>
      <w:r>
        <w:rPr>
          <w:spacing w:val="-1"/>
        </w:rPr>
        <w:t>é</w:t>
      </w:r>
      <w:r>
        <w:t>r</w:t>
      </w:r>
      <w:r>
        <w:rPr>
          <w:spacing w:val="-1"/>
        </w:rPr>
        <w:t>ele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t</w:t>
      </w:r>
      <w:r>
        <w:rPr>
          <w:spacing w:val="-1"/>
        </w:rPr>
        <w:t>é</w:t>
      </w:r>
      <w:r>
        <w:rPr>
          <w:spacing w:val="1"/>
        </w:rPr>
        <w:t>b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b/>
          <w:spacing w:val="2"/>
        </w:rPr>
        <w:t>1</w:t>
      </w:r>
      <w:r>
        <w:rPr>
          <w:b/>
          <w:spacing w:val="-2"/>
        </w:rPr>
        <w:t>0</w:t>
      </w:r>
      <w:r>
        <w:rPr>
          <w:b/>
          <w:spacing w:val="2"/>
        </w:rPr>
        <w:t>1</w:t>
      </w:r>
      <w:r>
        <w:rPr>
          <w:b/>
          <w:spacing w:val="1"/>
        </w:rPr>
        <w:t>/</w:t>
      </w:r>
      <w:r>
        <w:rPr>
          <w:b/>
          <w:smallCaps/>
          <w:spacing w:val="-4"/>
        </w:rPr>
        <w:t>2</w:t>
      </w:r>
      <w:r>
        <w:rPr>
          <w:b/>
          <w:spacing w:val="-2"/>
        </w:rPr>
        <w:t>00</w:t>
      </w:r>
      <w:r>
        <w:rPr>
          <w:b/>
          <w:spacing w:val="2"/>
        </w:rPr>
        <w:t>7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  <w:spacing w:val="2"/>
        </w:rPr>
        <w:t>(</w:t>
      </w:r>
      <w:r>
        <w:rPr>
          <w:b/>
          <w:spacing w:val="-6"/>
        </w:rPr>
        <w:t>X</w:t>
      </w:r>
      <w:r>
        <w:rPr>
          <w:b/>
          <w:spacing w:val="2"/>
        </w:rPr>
        <w:t>II</w:t>
      </w:r>
      <w:r>
        <w:rPr>
          <w:b/>
          <w:spacing w:val="-1"/>
        </w:rPr>
        <w:t>.</w:t>
      </w:r>
      <w:r>
        <w:rPr>
          <w:b/>
          <w:smallCaps/>
          <w:spacing w:val="-4"/>
        </w:rPr>
        <w:t>2</w:t>
      </w:r>
      <w:r>
        <w:rPr>
          <w:b/>
          <w:spacing w:val="1"/>
        </w:rPr>
        <w:t>3</w:t>
      </w:r>
      <w:r>
        <w:rPr>
          <w:b/>
          <w:spacing w:val="-1"/>
        </w:rPr>
        <w:t>.</w:t>
      </w:r>
      <w:r>
        <w:rPr>
          <w:b/>
        </w:rPr>
        <w:t>)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2"/>
        </w:rPr>
        <w:t>K</w:t>
      </w:r>
      <w:r>
        <w:rPr>
          <w:b/>
          <w:spacing w:val="-1"/>
        </w:rPr>
        <w:t>vV</w:t>
      </w:r>
      <w:r>
        <w:rPr>
          <w:b/>
        </w:rPr>
        <w:t>M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r</w:t>
      </w:r>
      <w:r>
        <w:rPr>
          <w:b/>
          <w:spacing w:val="-2"/>
        </w:rPr>
        <w:t>e</w:t>
      </w:r>
      <w:r>
        <w:rPr>
          <w:b/>
          <w:spacing w:val="-4"/>
        </w:rPr>
        <w:t>n</w:t>
      </w:r>
      <w:r>
        <w:rPr>
          <w:b/>
          <w:spacing w:val="2"/>
        </w:rPr>
        <w:t>d</w:t>
      </w:r>
      <w:r>
        <w:rPr>
          <w:b/>
          <w:spacing w:val="-2"/>
        </w:rPr>
        <w:t>e</w:t>
      </w:r>
      <w:r>
        <w:rPr>
          <w:b/>
        </w:rPr>
        <w:t>l</w:t>
      </w:r>
      <w:r>
        <w:rPr>
          <w:b/>
          <w:spacing w:val="-2"/>
        </w:rPr>
        <w:t>e</w:t>
      </w:r>
      <w:r>
        <w:rPr>
          <w:b/>
        </w:rPr>
        <w:t xml:space="preserve">t </w:t>
      </w:r>
      <w:r>
        <w:rPr>
          <w:smallCaps/>
        </w:rPr>
        <w:t>1</w:t>
      </w:r>
      <w:r>
        <w:rPr>
          <w:spacing w:val="-2"/>
        </w:rPr>
        <w:t>3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§</w:t>
      </w:r>
      <w:proofErr w:type="spellStart"/>
      <w:r>
        <w:rPr>
          <w:spacing w:val="-1"/>
        </w:rPr>
        <w:t>-</w:t>
      </w:r>
      <w:r>
        <w:rPr>
          <w:spacing w:val="1"/>
        </w:rPr>
        <w:t>b</w:t>
      </w:r>
      <w:r>
        <w:rPr>
          <w:spacing w:val="-1"/>
        </w:rPr>
        <w:t>a</w:t>
      </w:r>
      <w:r>
        <w:t>n</w:t>
      </w:r>
      <w:proofErr w:type="spellEnd"/>
      <w: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2"/>
        </w:rPr>
        <w:t>gj</w:t>
      </w:r>
      <w:r>
        <w:rPr>
          <w:spacing w:val="-1"/>
        </w:rPr>
        <w:t>el</w:t>
      </w:r>
      <w:r>
        <w:t>ö</w:t>
      </w:r>
      <w:r>
        <w:rPr>
          <w:spacing w:val="-1"/>
        </w:rPr>
        <w:t>l</w:t>
      </w:r>
      <w:r>
        <w:t>t</w:t>
      </w:r>
      <w:r>
        <w:rPr>
          <w:spacing w:val="-1"/>
        </w:rPr>
        <w:t xml:space="preserve"> </w:t>
      </w:r>
      <w:r>
        <w:rPr>
          <w:b/>
          <w:spacing w:val="1"/>
        </w:rPr>
        <w:t>s</w:t>
      </w:r>
      <w:r>
        <w:rPr>
          <w:b/>
          <w:spacing w:val="-1"/>
        </w:rPr>
        <w:t>z</w:t>
      </w:r>
      <w:r>
        <w:rPr>
          <w:b/>
          <w:spacing w:val="-2"/>
        </w:rPr>
        <w:t>a</w:t>
      </w:r>
      <w:r>
        <w:rPr>
          <w:b/>
          <w:spacing w:val="-1"/>
        </w:rPr>
        <w:t>k</w:t>
      </w:r>
      <w:r>
        <w:rPr>
          <w:b/>
          <w:spacing w:val="-2"/>
        </w:rPr>
        <w:t>e</w:t>
      </w:r>
      <w:r>
        <w:rPr>
          <w:b/>
          <w:spacing w:val="1"/>
        </w:rPr>
        <w:t>mb</w:t>
      </w:r>
      <w:r>
        <w:rPr>
          <w:b/>
          <w:spacing w:val="-2"/>
        </w:rPr>
        <w:t>e</w:t>
      </w:r>
      <w:r>
        <w:rPr>
          <w:b/>
        </w:rPr>
        <w:t>r</w:t>
      </w:r>
      <w:r>
        <w:rPr>
          <w:b/>
          <w:w w:val="99"/>
          <w:position w:val="6"/>
          <w:sz w:val="14"/>
        </w:rPr>
        <w:t>*</w:t>
      </w:r>
      <w:r>
        <w:rPr>
          <w:spacing w:val="-2"/>
        </w:rPr>
        <w:t>)</w:t>
      </w:r>
      <w:r>
        <w:t>:</w:t>
      </w:r>
    </w:p>
    <w:p w:rsidR="007971E1" w:rsidRDefault="006E729D">
      <w:pPr>
        <w:pStyle w:val="Szvegtrzs"/>
        <w:spacing w:before="0" w:line="249" w:lineRule="exact"/>
      </w:pPr>
      <w:r>
        <w:t>...........................................................................................................................</w:t>
      </w:r>
    </w:p>
    <w:p w:rsidR="007971E1" w:rsidRDefault="006E729D">
      <w:pPr>
        <w:pStyle w:val="Szvegtrzs"/>
      </w:pPr>
      <w:r>
        <w:t>...........................................................................................................................</w:t>
      </w:r>
    </w:p>
    <w:p w:rsidR="007971E1" w:rsidRDefault="006E729D">
      <w:pPr>
        <w:pStyle w:val="Szvegtrzs"/>
        <w:spacing w:before="125"/>
      </w:pPr>
      <w:r>
        <w:t>.......................................................................................................................</w:t>
      </w:r>
    </w:p>
    <w:p w:rsidR="007971E1" w:rsidRDefault="006E729D">
      <w:pPr>
        <w:spacing w:before="124" w:line="360" w:lineRule="auto"/>
        <w:ind w:left="215" w:right="11"/>
      </w:pPr>
      <w:proofErr w:type="gramStart"/>
      <w:r>
        <w:t>nyilatkozunk</w:t>
      </w:r>
      <w:proofErr w:type="gramEnd"/>
      <w:r>
        <w:t xml:space="preserve"> arról, hogy a közölt adatok a valóságnak megfelelnek, a kút úgy került kialakításra, hogy abba a felszínről szennyeződés vagy csapadékvíz nem kerülhet.</w:t>
      </w:r>
    </w:p>
    <w:p w:rsidR="007971E1" w:rsidRDefault="007971E1">
      <w:pPr>
        <w:pStyle w:val="Szvegtrzs"/>
        <w:spacing w:before="0"/>
        <w:ind w:left="0"/>
        <w:rPr>
          <w:b w:val="0"/>
          <w:sz w:val="20"/>
        </w:rPr>
      </w:pPr>
    </w:p>
    <w:p w:rsidR="007971E1" w:rsidRDefault="007971E1">
      <w:pPr>
        <w:pStyle w:val="Szvegtrzs"/>
        <w:spacing w:before="3"/>
        <w:ind w:left="0"/>
        <w:rPr>
          <w:b w:val="0"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3072"/>
        <w:gridCol w:w="3072"/>
      </w:tblGrid>
      <w:tr w:rsidR="007971E1">
        <w:trPr>
          <w:trHeight w:val="1122"/>
        </w:trPr>
        <w:tc>
          <w:tcPr>
            <w:tcW w:w="3072" w:type="dxa"/>
          </w:tcPr>
          <w:p w:rsidR="007971E1" w:rsidRDefault="007971E1">
            <w:pPr>
              <w:pStyle w:val="TableParagraph"/>
              <w:rPr>
                <w:sz w:val="24"/>
              </w:rPr>
            </w:pPr>
          </w:p>
          <w:p w:rsidR="007971E1" w:rsidRDefault="007971E1">
            <w:pPr>
              <w:pStyle w:val="TableParagraph"/>
              <w:rPr>
                <w:sz w:val="24"/>
              </w:rPr>
            </w:pPr>
          </w:p>
          <w:p w:rsidR="007971E1" w:rsidRDefault="006E729D">
            <w:pPr>
              <w:pStyle w:val="TableParagraph"/>
              <w:spacing w:before="203"/>
              <w:ind w:left="110"/>
            </w:pPr>
            <w:r>
              <w:t>aláírások:</w:t>
            </w:r>
          </w:p>
        </w:tc>
        <w:tc>
          <w:tcPr>
            <w:tcW w:w="3072" w:type="dxa"/>
          </w:tcPr>
          <w:p w:rsidR="007971E1" w:rsidRDefault="007971E1">
            <w:pPr>
              <w:pStyle w:val="TableParagraph"/>
              <w:rPr>
                <w:sz w:val="24"/>
              </w:rPr>
            </w:pPr>
          </w:p>
          <w:p w:rsidR="007971E1" w:rsidRDefault="007971E1">
            <w:pPr>
              <w:pStyle w:val="TableParagraph"/>
              <w:rPr>
                <w:sz w:val="24"/>
              </w:rPr>
            </w:pPr>
          </w:p>
          <w:p w:rsidR="007971E1" w:rsidRDefault="006E729D">
            <w:pPr>
              <w:pStyle w:val="TableParagraph"/>
              <w:spacing w:before="203"/>
              <w:ind w:left="110"/>
            </w:pPr>
            <w:r>
              <w:t>aláírások:</w:t>
            </w:r>
          </w:p>
        </w:tc>
        <w:tc>
          <w:tcPr>
            <w:tcW w:w="3072" w:type="dxa"/>
          </w:tcPr>
          <w:p w:rsidR="007971E1" w:rsidRDefault="007971E1">
            <w:pPr>
              <w:pStyle w:val="TableParagraph"/>
              <w:rPr>
                <w:sz w:val="24"/>
              </w:rPr>
            </w:pPr>
          </w:p>
          <w:p w:rsidR="007971E1" w:rsidRDefault="007971E1">
            <w:pPr>
              <w:pStyle w:val="TableParagraph"/>
              <w:rPr>
                <w:sz w:val="24"/>
              </w:rPr>
            </w:pPr>
          </w:p>
          <w:p w:rsidR="007971E1" w:rsidRDefault="006E729D">
            <w:pPr>
              <w:pStyle w:val="TableParagraph"/>
              <w:spacing w:before="203"/>
              <w:ind w:left="110"/>
            </w:pPr>
            <w:r>
              <w:t>aláírások:</w:t>
            </w:r>
          </w:p>
        </w:tc>
      </w:tr>
      <w:tr w:rsidR="007971E1">
        <w:trPr>
          <w:trHeight w:val="1127"/>
        </w:trPr>
        <w:tc>
          <w:tcPr>
            <w:tcW w:w="3072" w:type="dxa"/>
          </w:tcPr>
          <w:p w:rsidR="007971E1" w:rsidRDefault="007971E1">
            <w:pPr>
              <w:pStyle w:val="TableParagraph"/>
              <w:rPr>
                <w:sz w:val="24"/>
              </w:rPr>
            </w:pPr>
          </w:p>
          <w:p w:rsidR="007971E1" w:rsidRDefault="007971E1">
            <w:pPr>
              <w:pStyle w:val="TableParagraph"/>
              <w:rPr>
                <w:sz w:val="24"/>
              </w:rPr>
            </w:pPr>
          </w:p>
          <w:p w:rsidR="007971E1" w:rsidRDefault="006E729D">
            <w:pPr>
              <w:pStyle w:val="TableParagraph"/>
              <w:spacing w:before="203"/>
              <w:ind w:left="110"/>
            </w:pPr>
            <w:r>
              <w:t>nyomtatott betűkkel:</w:t>
            </w:r>
          </w:p>
        </w:tc>
        <w:tc>
          <w:tcPr>
            <w:tcW w:w="3072" w:type="dxa"/>
          </w:tcPr>
          <w:p w:rsidR="007971E1" w:rsidRDefault="007971E1">
            <w:pPr>
              <w:pStyle w:val="TableParagraph"/>
              <w:rPr>
                <w:sz w:val="24"/>
              </w:rPr>
            </w:pPr>
          </w:p>
          <w:p w:rsidR="007971E1" w:rsidRDefault="007971E1">
            <w:pPr>
              <w:pStyle w:val="TableParagraph"/>
              <w:rPr>
                <w:sz w:val="24"/>
              </w:rPr>
            </w:pPr>
          </w:p>
          <w:p w:rsidR="007971E1" w:rsidRDefault="006E729D">
            <w:pPr>
              <w:pStyle w:val="TableParagraph"/>
              <w:spacing w:before="203"/>
              <w:ind w:left="110"/>
            </w:pPr>
            <w:r>
              <w:t>nyomtatott betűkkel:</w:t>
            </w:r>
          </w:p>
        </w:tc>
        <w:tc>
          <w:tcPr>
            <w:tcW w:w="3072" w:type="dxa"/>
          </w:tcPr>
          <w:p w:rsidR="007971E1" w:rsidRDefault="007971E1">
            <w:pPr>
              <w:pStyle w:val="TableParagraph"/>
              <w:rPr>
                <w:sz w:val="24"/>
              </w:rPr>
            </w:pPr>
          </w:p>
          <w:p w:rsidR="007971E1" w:rsidRDefault="007971E1">
            <w:pPr>
              <w:pStyle w:val="TableParagraph"/>
              <w:rPr>
                <w:sz w:val="24"/>
              </w:rPr>
            </w:pPr>
          </w:p>
          <w:p w:rsidR="007971E1" w:rsidRDefault="006E729D">
            <w:pPr>
              <w:pStyle w:val="TableParagraph"/>
              <w:spacing w:before="203"/>
              <w:ind w:left="110"/>
            </w:pPr>
            <w:r>
              <w:t>nyomtatott betűkkel:</w:t>
            </w:r>
          </w:p>
        </w:tc>
      </w:tr>
    </w:tbl>
    <w:p w:rsidR="007971E1" w:rsidRDefault="007971E1">
      <w:pPr>
        <w:pStyle w:val="Szvegtrzs"/>
        <w:spacing w:before="3"/>
        <w:ind w:left="0"/>
        <w:rPr>
          <w:b w:val="0"/>
          <w:sz w:val="24"/>
        </w:rPr>
      </w:pPr>
    </w:p>
    <w:p w:rsidR="007971E1" w:rsidRDefault="006E729D">
      <w:pPr>
        <w:spacing w:before="93" w:line="237" w:lineRule="auto"/>
        <w:ind w:left="215" w:right="15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101/2007. (XII.23.) </w:t>
      </w:r>
      <w:proofErr w:type="spellStart"/>
      <w:r>
        <w:rPr>
          <w:rFonts w:ascii="Times New Roman" w:hAnsi="Times New Roman"/>
          <w:b/>
          <w:i/>
          <w:sz w:val="24"/>
        </w:rPr>
        <w:t>KvVM</w:t>
      </w:r>
      <w:proofErr w:type="spellEnd"/>
      <w:r>
        <w:rPr>
          <w:rFonts w:ascii="Times New Roman" w:hAnsi="Times New Roman"/>
          <w:b/>
          <w:i/>
          <w:sz w:val="24"/>
        </w:rPr>
        <w:t xml:space="preserve"> rendelet 13. § alapján: </w:t>
      </w:r>
      <w:r>
        <w:rPr>
          <w:rFonts w:ascii="Times New Roman" w:hAnsi="Times New Roman"/>
          <w:i/>
          <w:sz w:val="24"/>
        </w:rPr>
        <w:t>Kút kivitelezését - beleértve annak felújítását, javítását és megszüntetését is - az végezheti, aki</w:t>
      </w:r>
    </w:p>
    <w:p w:rsidR="007971E1" w:rsidRDefault="006E729D">
      <w:pPr>
        <w:pStyle w:val="Cmsor1"/>
        <w:numPr>
          <w:ilvl w:val="0"/>
          <w:numId w:val="1"/>
        </w:numPr>
        <w:tabs>
          <w:tab w:val="left" w:pos="754"/>
        </w:tabs>
        <w:spacing w:before="3"/>
        <w:ind w:left="215" w:right="143" w:firstLine="201"/>
        <w:jc w:val="both"/>
      </w:pPr>
      <w:r>
        <w:t>az Országos Képzési Jegyzék szerint vízkútfúró szakképesítést szerzett, vagy olyan szakirányú középfokú végzettséggel rendelkezik, amelyhez tartozó tantárgyi képzés és vizsga a kút kivitelezésének elméleti és gyakorlati szinten történő elsajátítását igazolja, vagy szakirányú felsőfokú végzettséggel rendelkezik és kút-kivitelezési jogosultsággal rendelkező személy az elsajátított kút-kivitelezési gyakorlatot számára igazolja,</w:t>
      </w:r>
      <w:r>
        <w:rPr>
          <w:spacing w:val="6"/>
        </w:rPr>
        <w:t xml:space="preserve"> </w:t>
      </w:r>
      <w:r>
        <w:t>valamint</w:t>
      </w:r>
    </w:p>
    <w:p w:rsidR="007971E1" w:rsidRDefault="006E729D">
      <w:pPr>
        <w:pStyle w:val="Listaszerbekezds"/>
        <w:numPr>
          <w:ilvl w:val="0"/>
          <w:numId w:val="1"/>
        </w:numPr>
        <w:tabs>
          <w:tab w:val="left" w:pos="725"/>
        </w:tabs>
        <w:ind w:left="215" w:right="142" w:firstLine="201"/>
        <w:jc w:val="both"/>
        <w:rPr>
          <w:sz w:val="24"/>
        </w:rPr>
      </w:pPr>
      <w:r>
        <w:rPr>
          <w:i/>
          <w:sz w:val="24"/>
        </w:rPr>
        <w:t>a vízkutatási és vízfeltárási célból végzett fúrási, kútépítési, kúttisztítási, kútfelújítási, kútjavítási berendezésre vonatkozón a bányafelügyelet által kiadott, a bányafelügyelet műszaki-biztonsági előírásainak való megfelelést tanúsító igazolásával, vagy a gépek biztonsági követelményeiről és megfelelőségének tanúsításáról szóló miniszteri rendelet szerinti EK megfelelőségi nyilatkozattal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rendelkezik</w:t>
      </w:r>
      <w:r>
        <w:rPr>
          <w:sz w:val="24"/>
        </w:rPr>
        <w:t>.</w:t>
      </w:r>
    </w:p>
    <w:sectPr w:rsidR="007971E1">
      <w:pgSz w:w="11900" w:h="16840"/>
      <w:pgMar w:top="9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B0349"/>
    <w:multiLevelType w:val="hybridMultilevel"/>
    <w:tmpl w:val="5BC06F14"/>
    <w:lvl w:ilvl="0" w:tplc="B4B03666">
      <w:start w:val="1"/>
      <w:numFmt w:val="decimal"/>
      <w:lvlText w:val="%1."/>
      <w:lvlJc w:val="left"/>
      <w:pPr>
        <w:ind w:left="777" w:hanging="360"/>
        <w:jc w:val="left"/>
      </w:pPr>
      <w:rPr>
        <w:rFonts w:hint="default"/>
        <w:b/>
        <w:bCs/>
        <w:spacing w:val="0"/>
        <w:w w:val="100"/>
        <w:lang w:val="hu-HU" w:eastAsia="hu-HU" w:bidi="hu-HU"/>
      </w:rPr>
    </w:lvl>
    <w:lvl w:ilvl="1" w:tplc="34D41BC2">
      <w:numFmt w:val="bullet"/>
      <w:lvlText w:val="•"/>
      <w:lvlJc w:val="left"/>
      <w:pPr>
        <w:ind w:left="1646" w:hanging="360"/>
      </w:pPr>
      <w:rPr>
        <w:rFonts w:hint="default"/>
        <w:lang w:val="hu-HU" w:eastAsia="hu-HU" w:bidi="hu-HU"/>
      </w:rPr>
    </w:lvl>
    <w:lvl w:ilvl="2" w:tplc="5964AA76">
      <w:numFmt w:val="bullet"/>
      <w:lvlText w:val="•"/>
      <w:lvlJc w:val="left"/>
      <w:pPr>
        <w:ind w:left="2512" w:hanging="360"/>
      </w:pPr>
      <w:rPr>
        <w:rFonts w:hint="default"/>
        <w:lang w:val="hu-HU" w:eastAsia="hu-HU" w:bidi="hu-HU"/>
      </w:rPr>
    </w:lvl>
    <w:lvl w:ilvl="3" w:tplc="005C2508">
      <w:numFmt w:val="bullet"/>
      <w:lvlText w:val="•"/>
      <w:lvlJc w:val="left"/>
      <w:pPr>
        <w:ind w:left="3378" w:hanging="360"/>
      </w:pPr>
      <w:rPr>
        <w:rFonts w:hint="default"/>
        <w:lang w:val="hu-HU" w:eastAsia="hu-HU" w:bidi="hu-HU"/>
      </w:rPr>
    </w:lvl>
    <w:lvl w:ilvl="4" w:tplc="17D0F3D0">
      <w:numFmt w:val="bullet"/>
      <w:lvlText w:val="•"/>
      <w:lvlJc w:val="left"/>
      <w:pPr>
        <w:ind w:left="4244" w:hanging="360"/>
      </w:pPr>
      <w:rPr>
        <w:rFonts w:hint="default"/>
        <w:lang w:val="hu-HU" w:eastAsia="hu-HU" w:bidi="hu-HU"/>
      </w:rPr>
    </w:lvl>
    <w:lvl w:ilvl="5" w:tplc="2B6AFCCA">
      <w:numFmt w:val="bullet"/>
      <w:lvlText w:val="•"/>
      <w:lvlJc w:val="left"/>
      <w:pPr>
        <w:ind w:left="5110" w:hanging="360"/>
      </w:pPr>
      <w:rPr>
        <w:rFonts w:hint="default"/>
        <w:lang w:val="hu-HU" w:eastAsia="hu-HU" w:bidi="hu-HU"/>
      </w:rPr>
    </w:lvl>
    <w:lvl w:ilvl="6" w:tplc="6D889A46">
      <w:numFmt w:val="bullet"/>
      <w:lvlText w:val="•"/>
      <w:lvlJc w:val="left"/>
      <w:pPr>
        <w:ind w:left="5976" w:hanging="360"/>
      </w:pPr>
      <w:rPr>
        <w:rFonts w:hint="default"/>
        <w:lang w:val="hu-HU" w:eastAsia="hu-HU" w:bidi="hu-HU"/>
      </w:rPr>
    </w:lvl>
    <w:lvl w:ilvl="7" w:tplc="D7FC8422">
      <w:numFmt w:val="bullet"/>
      <w:lvlText w:val="•"/>
      <w:lvlJc w:val="left"/>
      <w:pPr>
        <w:ind w:left="6842" w:hanging="360"/>
      </w:pPr>
      <w:rPr>
        <w:rFonts w:hint="default"/>
        <w:lang w:val="hu-HU" w:eastAsia="hu-HU" w:bidi="hu-HU"/>
      </w:rPr>
    </w:lvl>
    <w:lvl w:ilvl="8" w:tplc="7C286F92">
      <w:numFmt w:val="bullet"/>
      <w:lvlText w:val="•"/>
      <w:lvlJc w:val="left"/>
      <w:pPr>
        <w:ind w:left="7708" w:hanging="360"/>
      </w:pPr>
      <w:rPr>
        <w:rFonts w:hint="default"/>
        <w:lang w:val="hu-HU" w:eastAsia="hu-HU" w:bidi="hu-HU"/>
      </w:rPr>
    </w:lvl>
  </w:abstractNum>
  <w:abstractNum w:abstractNumId="1" w15:restartNumberingAfterBreak="0">
    <w:nsid w:val="61315D34"/>
    <w:multiLevelType w:val="hybridMultilevel"/>
    <w:tmpl w:val="E012A8CE"/>
    <w:lvl w:ilvl="0" w:tplc="66DC7954">
      <w:start w:val="1"/>
      <w:numFmt w:val="lowerLetter"/>
      <w:lvlText w:val="%1)"/>
      <w:lvlJc w:val="left"/>
      <w:pPr>
        <w:ind w:left="216" w:hanging="336"/>
        <w:jc w:val="left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hu-HU" w:eastAsia="hu-HU" w:bidi="hu-HU"/>
      </w:rPr>
    </w:lvl>
    <w:lvl w:ilvl="1" w:tplc="040E0502">
      <w:numFmt w:val="bullet"/>
      <w:lvlText w:val="•"/>
      <w:lvlJc w:val="left"/>
      <w:pPr>
        <w:ind w:left="1142" w:hanging="336"/>
      </w:pPr>
      <w:rPr>
        <w:rFonts w:hint="default"/>
        <w:lang w:val="hu-HU" w:eastAsia="hu-HU" w:bidi="hu-HU"/>
      </w:rPr>
    </w:lvl>
    <w:lvl w:ilvl="2" w:tplc="A1EC481C">
      <w:numFmt w:val="bullet"/>
      <w:lvlText w:val="•"/>
      <w:lvlJc w:val="left"/>
      <w:pPr>
        <w:ind w:left="2064" w:hanging="336"/>
      </w:pPr>
      <w:rPr>
        <w:rFonts w:hint="default"/>
        <w:lang w:val="hu-HU" w:eastAsia="hu-HU" w:bidi="hu-HU"/>
      </w:rPr>
    </w:lvl>
    <w:lvl w:ilvl="3" w:tplc="D6169BD2">
      <w:numFmt w:val="bullet"/>
      <w:lvlText w:val="•"/>
      <w:lvlJc w:val="left"/>
      <w:pPr>
        <w:ind w:left="2986" w:hanging="336"/>
      </w:pPr>
      <w:rPr>
        <w:rFonts w:hint="default"/>
        <w:lang w:val="hu-HU" w:eastAsia="hu-HU" w:bidi="hu-HU"/>
      </w:rPr>
    </w:lvl>
    <w:lvl w:ilvl="4" w:tplc="57EEC1C8">
      <w:numFmt w:val="bullet"/>
      <w:lvlText w:val="•"/>
      <w:lvlJc w:val="left"/>
      <w:pPr>
        <w:ind w:left="3908" w:hanging="336"/>
      </w:pPr>
      <w:rPr>
        <w:rFonts w:hint="default"/>
        <w:lang w:val="hu-HU" w:eastAsia="hu-HU" w:bidi="hu-HU"/>
      </w:rPr>
    </w:lvl>
    <w:lvl w:ilvl="5" w:tplc="A99C78DE">
      <w:numFmt w:val="bullet"/>
      <w:lvlText w:val="•"/>
      <w:lvlJc w:val="left"/>
      <w:pPr>
        <w:ind w:left="4830" w:hanging="336"/>
      </w:pPr>
      <w:rPr>
        <w:rFonts w:hint="default"/>
        <w:lang w:val="hu-HU" w:eastAsia="hu-HU" w:bidi="hu-HU"/>
      </w:rPr>
    </w:lvl>
    <w:lvl w:ilvl="6" w:tplc="591A984C">
      <w:numFmt w:val="bullet"/>
      <w:lvlText w:val="•"/>
      <w:lvlJc w:val="left"/>
      <w:pPr>
        <w:ind w:left="5752" w:hanging="336"/>
      </w:pPr>
      <w:rPr>
        <w:rFonts w:hint="default"/>
        <w:lang w:val="hu-HU" w:eastAsia="hu-HU" w:bidi="hu-HU"/>
      </w:rPr>
    </w:lvl>
    <w:lvl w:ilvl="7" w:tplc="3BA44B26">
      <w:numFmt w:val="bullet"/>
      <w:lvlText w:val="•"/>
      <w:lvlJc w:val="left"/>
      <w:pPr>
        <w:ind w:left="6674" w:hanging="336"/>
      </w:pPr>
      <w:rPr>
        <w:rFonts w:hint="default"/>
        <w:lang w:val="hu-HU" w:eastAsia="hu-HU" w:bidi="hu-HU"/>
      </w:rPr>
    </w:lvl>
    <w:lvl w:ilvl="8" w:tplc="47A6412C">
      <w:numFmt w:val="bullet"/>
      <w:lvlText w:val="•"/>
      <w:lvlJc w:val="left"/>
      <w:pPr>
        <w:ind w:left="7596" w:hanging="336"/>
      </w:pPr>
      <w:rPr>
        <w:rFonts w:hint="default"/>
        <w:lang w:val="hu-HU" w:eastAsia="hu-HU" w:bidi="hu-H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E1"/>
    <w:rsid w:val="00533121"/>
    <w:rsid w:val="006E729D"/>
    <w:rsid w:val="007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D2F44-A3E6-4907-89C4-ACBFEAD1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Georgia" w:eastAsia="Georgia" w:hAnsi="Georgia" w:cs="Georgia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215" w:right="142" w:firstLine="201"/>
      <w:jc w:val="both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24"/>
      <w:ind w:left="360"/>
    </w:pPr>
    <w:rPr>
      <w:b/>
      <w:bCs/>
    </w:rPr>
  </w:style>
  <w:style w:type="paragraph" w:styleId="Listaszerbekezds">
    <w:name w:val="List Paragraph"/>
    <w:basedOn w:val="Norml"/>
    <w:uiPriority w:val="1"/>
    <w:qFormat/>
    <w:pPr>
      <w:ind w:left="777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Kétújfalui Közös Önkormányzati Hivatal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Gáspár Annamária</dc:creator>
  <cp:lastModifiedBy>dr. Berta Ágnes</cp:lastModifiedBy>
  <cp:revision>3</cp:revision>
  <dcterms:created xsi:type="dcterms:W3CDTF">2021-02-17T08:43:00Z</dcterms:created>
  <dcterms:modified xsi:type="dcterms:W3CDTF">2021-02-17T08:51:00Z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2019-02-07T00:00:00Z</vt:filetime>
  </property>
</Properties>
</file>